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86F4259" w14:paraId="2578AE5A" wp14:textId="2CA9045E">
      <w:pPr>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pPr>
      <w:r w:rsidRPr="786F4259" w:rsidR="380F528B">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 xml:space="preserve">To: </w:t>
      </w:r>
      <w:r>
        <w:tab/>
      </w:r>
      <w:r>
        <w:tab/>
      </w:r>
      <w:r w:rsidRPr="786F4259" w:rsidR="380F528B">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Supervisor Name &amp; Title</w:t>
      </w:r>
    </w:p>
    <w:p xmlns:wp14="http://schemas.microsoft.com/office/word/2010/wordml" w:rsidP="786F4259" w14:paraId="0E5A8E3C" wp14:textId="4337F360">
      <w:pPr>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pPr>
      <w:r w:rsidRPr="786F4259" w:rsidR="380F528B">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 xml:space="preserve">From: </w:t>
      </w:r>
      <w:r>
        <w:tab/>
      </w:r>
      <w:r>
        <w:tab/>
      </w:r>
      <w:r w:rsidRPr="786F4259" w:rsidR="380F528B">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(Your Name)</w:t>
      </w:r>
    </w:p>
    <w:p xmlns:wp14="http://schemas.microsoft.com/office/word/2010/wordml" w:rsidP="786F4259" w14:paraId="06D4E922" wp14:textId="41A55D0E">
      <w:pPr>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pPr>
      <w:r w:rsidRPr="786F4259" w:rsidR="380F528B">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 xml:space="preserve">Subject: </w:t>
      </w:r>
      <w:r>
        <w:tab/>
      </w:r>
      <w:r w:rsidRPr="786F4259" w:rsidR="380F528B">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National Society of Black Engineers 49</w:t>
      </w:r>
      <w:r w:rsidRPr="786F4259" w:rsidR="380F528B">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4"/>
          <w:szCs w:val="24"/>
          <w:u w:val="none"/>
          <w:vertAlign w:val="superscript"/>
          <w:lang w:val="en-US"/>
        </w:rPr>
        <w:t>th</w:t>
      </w:r>
      <w:r w:rsidRPr="786F4259" w:rsidR="380F528B">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 xml:space="preserve"> Annual Convention</w:t>
      </w:r>
    </w:p>
    <w:p xmlns:wp14="http://schemas.microsoft.com/office/word/2010/wordml" w:rsidP="786F4259" w14:paraId="119C2EF2" wp14:textId="7177898B">
      <w:pPr>
        <w:ind w:left="720" w:firstLine="720"/>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pPr>
      <w:r w:rsidRPr="786F4259" w:rsidR="380F528B">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Technical Professionals Conference (TPC)</w:t>
      </w:r>
    </w:p>
    <w:p xmlns:wp14="http://schemas.microsoft.com/office/word/2010/wordml" w:rsidP="786F4259" w14:paraId="12324133" wp14:textId="79D8700D">
      <w:pPr>
        <w:ind w:left="720" w:firstLine="720"/>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pPr>
      <w:r w:rsidRPr="786F4259" w:rsidR="380F528B">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March 22 – 26, 2023</w:t>
      </w:r>
    </w:p>
    <w:p xmlns:wp14="http://schemas.microsoft.com/office/word/2010/wordml" w:rsidP="786F4259" w14:paraId="77C1D5F8" wp14:textId="7A129D7E">
      <w:pPr>
        <w:ind w:left="720" w:firstLine="720"/>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pPr>
      <w:r w:rsidRPr="786F4259" w:rsidR="380F528B">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Kansas City, MO</w:t>
      </w:r>
    </w:p>
    <w:p xmlns:wp14="http://schemas.microsoft.com/office/word/2010/wordml" w:rsidP="786F4259" w14:paraId="61136B37" wp14:textId="686445C8">
      <w:pPr>
        <w:rPr>
          <w:rFonts w:ascii="Calibri" w:hAnsi="Calibri" w:eastAsia="Calibri" w:cs="Calibri" w:asciiTheme="minorAscii" w:hAnsiTheme="minorAscii" w:eastAsiaTheme="minorAscii" w:cstheme="minorAscii"/>
          <w:sz w:val="24"/>
          <w:szCs w:val="24"/>
        </w:rPr>
      </w:pPr>
    </w:p>
    <w:p xmlns:wp14="http://schemas.microsoft.com/office/word/2010/wordml" w:rsidP="786F4259" w14:paraId="7DDAB023" wp14:textId="398692A9">
      <w:pPr>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pPr>
      <w:r w:rsidRPr="786F4259" w:rsidR="380F528B">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 xml:space="preserve">Date: </w:t>
      </w:r>
      <w:r>
        <w:tab/>
      </w:r>
      <w:r>
        <w:tab/>
      </w:r>
      <w:r w:rsidRPr="786F4259" w:rsidR="380F528B">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(date)</w:t>
      </w:r>
    </w:p>
    <w:p xmlns:wp14="http://schemas.microsoft.com/office/word/2010/wordml" w:rsidP="786F4259" w14:paraId="647F0B57" wp14:textId="0AE1892E">
      <w:pPr>
        <w:rPr>
          <w:rFonts w:ascii="Calibri" w:hAnsi="Calibri" w:eastAsia="Calibri" w:cs="Calibri" w:asciiTheme="minorAscii" w:hAnsiTheme="minorAscii" w:eastAsiaTheme="minorAscii" w:cstheme="minorAscii"/>
          <w:sz w:val="24"/>
          <w:szCs w:val="24"/>
        </w:rPr>
      </w:pPr>
      <w:r w:rsidRPr="692B8B14" w:rsidR="380F528B">
        <w:rPr>
          <w:rFonts w:ascii="Calibri" w:hAnsi="Calibri" w:eastAsia="Calibri" w:cs="Calibri" w:asciiTheme="minorAscii" w:hAnsiTheme="minorAscii" w:eastAsiaTheme="minorAscii" w:cstheme="minorAscii"/>
          <w:sz w:val="24"/>
          <w:szCs w:val="24"/>
        </w:rPr>
        <w:t>______________________________________________________________________________</w:t>
      </w:r>
    </w:p>
    <w:p xmlns:wp14="http://schemas.microsoft.com/office/word/2010/wordml" w:rsidP="692B8B14" w14:paraId="44ADB7B1" wp14:textId="4C13A0BA">
      <w:pPr>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692B8B14" w:rsidR="380F528B">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To Whom It May Concern (or other appropriate greeting)</w:t>
      </w:r>
      <w:r w:rsidRPr="692B8B14" w:rsidR="7C18A7B0">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p>
    <w:p xmlns:wp14="http://schemas.microsoft.com/office/word/2010/wordml" w:rsidP="786F4259" w14:paraId="58833D08" wp14:textId="5DFC7663">
      <w:pPr>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786F4259" w:rsidR="380F528B">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Every year, the National Society of Black Engineers (NSBE) hosts an Annual Convention to promote the technical, professional and leadership development of engineers.  This year’s conference will focus on enhancing productivity, improving engineers’ soft skills, and providing executive networking intended to teach flexibility and career planning. The 20</w:t>
      </w:r>
      <w:r w:rsidRPr="786F4259" w:rsidR="48ECFCA7">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23</w:t>
      </w:r>
      <w:r w:rsidRPr="786F4259" w:rsidR="380F528B">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Technical Professionals Conference (TPC) will convene in </w:t>
      </w:r>
      <w:r w:rsidRPr="786F4259" w:rsidR="699B1274">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Kansas City, MO</w:t>
      </w:r>
      <w:r w:rsidRPr="786F4259" w:rsidR="380F528B">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from March 2</w:t>
      </w:r>
      <w:r w:rsidRPr="786F4259" w:rsidR="5CA87849">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2</w:t>
      </w:r>
      <w:r w:rsidRPr="786F4259" w:rsidR="380F528B">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-2</w:t>
      </w:r>
      <w:r w:rsidRPr="786F4259" w:rsidR="13443FBE">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6</w:t>
      </w:r>
      <w:r w:rsidRPr="786F4259" w:rsidR="380F528B">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20</w:t>
      </w:r>
      <w:r w:rsidRPr="786F4259" w:rsidR="25CD037C">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23.</w:t>
      </w:r>
      <w:r w:rsidRPr="786F4259" w:rsidR="380F528B">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w:t>
      </w:r>
      <w:r w:rsidRPr="786F4259" w:rsidR="27BB3D1E">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L</w:t>
      </w:r>
      <w:r w:rsidRPr="786F4259" w:rsidR="380F528B">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ast year over 1,000 professionals grew their skills and returned to their companies with a renewed sense of purpose.</w:t>
      </w:r>
    </w:p>
    <w:p xmlns:wp14="http://schemas.microsoft.com/office/word/2010/wordml" w:rsidP="692B8B14" w14:paraId="6D76388F" wp14:textId="685CD768">
      <w:pPr>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692B8B14" w:rsidR="0B3656D5">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The NSBE is a 501(c)(3) nonprofit organization founded in 1975. With more than 17,000 members in the United States and abroad, NSBE is one of the largest student-governed organizations based in the U.S. NSBE’s mission is “to increase the number of culturally responsible Black Engineers who excel academically, succeed professionally and positively impact the community.” NSBE is dedicated to the academic and professional success of black engineering students and professionals. NSBE offers engineers leadership training, professional development activities, mentoring opportunities, and more. </w:t>
      </w:r>
    </w:p>
    <w:p xmlns:wp14="http://schemas.microsoft.com/office/word/2010/wordml" w:rsidP="692B8B14" w14:paraId="51F5E1E2" wp14:textId="3119EBCC">
      <w:pPr>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692B8B14" w:rsidR="380F528B">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TPC participation includes access to many workshops and several certification opportunities. Moreover, the different mentoring and networking experiences with executives from various companies will give me the opportunity to receive mentoring. I believe that attending the TPC will greatly enhance my professional development goals of {</w:t>
      </w:r>
      <w:r w:rsidRPr="692B8B14" w:rsidR="2BBBD130">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highlight w:val="yellow"/>
          <w:u w:val="none"/>
          <w:lang w:val="en-US"/>
        </w:rPr>
        <w:t>ADD GOALS</w:t>
      </w:r>
      <w:r w:rsidRPr="692B8B14" w:rsidR="380F528B">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My hope is that you see the benefit in funding my expenses or sponsoring the time to attend the conference. I have included a cost estimate for your reference at the bottom of this letter.  </w:t>
      </w:r>
    </w:p>
    <w:p w:rsidR="380F528B" w:rsidP="6C922B81" w:rsidRDefault="380F528B" w14:paraId="03CE7B38" w14:textId="42B7BBA1">
      <w:pPr>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6C922B81" w:rsidR="380F528B">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Since more than 10,000 students, undergraduates, and professionals attend the </w:t>
      </w:r>
      <w:r w:rsidRPr="6C922B81" w:rsidR="045049BC">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NSBE’s A</w:t>
      </w:r>
      <w:r w:rsidRPr="6C922B81" w:rsidR="380F528B">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nnual </w:t>
      </w:r>
      <w:r w:rsidRPr="6C922B81" w:rsidR="06245B05">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Convention</w:t>
      </w:r>
      <w:r w:rsidRPr="6C922B81" w:rsidR="2EA14A37">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every year. W</w:t>
      </w:r>
      <w:r w:rsidRPr="6C922B81" w:rsidR="380F528B">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e have the opportunity to establish a strong presence </w:t>
      </w:r>
      <w:r w:rsidRPr="6C922B81" w:rsidR="65696809">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at this </w:t>
      </w:r>
      <w:r w:rsidRPr="6C922B81" w:rsidR="380F528B">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event. I believe that our company would greatly benefit from either sending members to TPC, and potentially </w:t>
      </w:r>
      <w:r w:rsidRPr="6C922B81" w:rsidR="6A532979">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partnering with NSBE. </w:t>
      </w:r>
      <w:r>
        <w:br/>
      </w:r>
    </w:p>
    <w:p xmlns:wp14="http://schemas.microsoft.com/office/word/2010/wordml" w:rsidP="786F4259" w14:paraId="6B83244B" wp14:textId="4F477353">
      <w:pPr>
        <w:rPr>
          <w:rFonts w:ascii="Calibri" w:hAnsi="Calibri" w:eastAsia="Calibri" w:cs="Calibri" w:asciiTheme="minorAscii" w:hAnsiTheme="minorAscii" w:eastAsiaTheme="minorAscii" w:cstheme="minorAscii"/>
          <w:sz w:val="24"/>
          <w:szCs w:val="24"/>
        </w:rPr>
      </w:pPr>
      <w:r w:rsidRPr="692B8B14" w:rsidR="380F528B">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If you need more information</w:t>
      </w:r>
      <w:r w:rsidRPr="692B8B14" w:rsidR="38552DEB">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w:t>
      </w:r>
      <w:r w:rsidRPr="692B8B14" w:rsidR="38552DEB">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about</w:t>
      </w:r>
      <w:r w:rsidRPr="692B8B14" w:rsidR="38552DEB">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programming or partnership opportunities</w:t>
      </w:r>
      <w:r w:rsidRPr="692B8B14" w:rsidR="380F528B">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w:t>
      </w:r>
      <w:r w:rsidRPr="692B8B14" w:rsidR="0878F0DA">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please visit </w:t>
      </w:r>
      <w:hyperlink r:id="Rabe51a6828964855">
        <w:r w:rsidRPr="692B8B14" w:rsidR="380F528B">
          <w:rPr>
            <w:rStyle w:val="Hyperlink"/>
            <w:rFonts w:ascii="Calibri" w:hAnsi="Calibri" w:eastAsia="Calibri" w:cs="Calibri" w:asciiTheme="minorAscii" w:hAnsiTheme="minorAscii" w:eastAsiaTheme="minorAscii" w:cstheme="minorAscii"/>
            <w:b w:val="0"/>
            <w:bCs w:val="0"/>
            <w:i w:val="0"/>
            <w:iCs w:val="0"/>
            <w:strike w:val="0"/>
            <w:dstrike w:val="0"/>
            <w:noProof w:val="0"/>
            <w:sz w:val="24"/>
            <w:szCs w:val="24"/>
            <w:lang w:val="en-US"/>
          </w:rPr>
          <w:t>http://convention.nsbe.org/</w:t>
        </w:r>
        <w:r w:rsidRPr="692B8B14" w:rsidR="57B79AB5">
          <w:rPr>
            <w:rStyle w:val="Hyperlink"/>
            <w:rFonts w:ascii="Calibri" w:hAnsi="Calibri" w:eastAsia="Calibri" w:cs="Calibri" w:asciiTheme="minorAscii" w:hAnsiTheme="minorAscii" w:eastAsiaTheme="minorAscii" w:cstheme="minorAscii"/>
            <w:b w:val="0"/>
            <w:bCs w:val="0"/>
            <w:i w:val="0"/>
            <w:iCs w:val="0"/>
            <w:strike w:val="0"/>
            <w:dstrike w:val="0"/>
            <w:noProof w:val="0"/>
            <w:sz w:val="24"/>
            <w:szCs w:val="24"/>
            <w:lang w:val="en-US"/>
          </w:rPr>
          <w:t>.</w:t>
        </w:r>
      </w:hyperlink>
      <w:r w:rsidRPr="692B8B14" w:rsidR="57B79AB5">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w:t>
      </w:r>
      <w:r>
        <w:br/>
      </w:r>
      <w:r>
        <w:br/>
      </w:r>
    </w:p>
    <w:p xmlns:wp14="http://schemas.microsoft.com/office/word/2010/wordml" w:rsidP="786F4259" w14:paraId="2C04F2D8" wp14:textId="67DAE735">
      <w:pPr>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786F4259" w:rsidR="380F528B">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Sincerely,</w:t>
      </w:r>
    </w:p>
    <w:p xmlns:wp14="http://schemas.microsoft.com/office/word/2010/wordml" w:rsidP="32FA1530" w14:paraId="78985A65" wp14:textId="52E9C20D">
      <w:pPr>
        <w:rPr>
          <w:rFonts w:ascii="Calibri" w:hAnsi="Calibri" w:eastAsia="Calibri" w:cs="Calibri" w:asciiTheme="minorAscii" w:hAnsiTheme="minorAscii" w:eastAsiaTheme="minorAscii" w:cstheme="minorAscii"/>
          <w:sz w:val="24"/>
          <w:szCs w:val="24"/>
          <w:highlight w:val="yellow"/>
        </w:rPr>
      </w:pPr>
      <w:r w:rsidRPr="32FA1530" w:rsidR="3FD1F1DE">
        <w:rPr>
          <w:rFonts w:ascii="Calibri" w:hAnsi="Calibri" w:eastAsia="Calibri" w:cs="Calibri" w:asciiTheme="minorAscii" w:hAnsiTheme="minorAscii" w:eastAsiaTheme="minorAscii" w:cstheme="minorAscii"/>
          <w:sz w:val="24"/>
          <w:szCs w:val="24"/>
          <w:highlight w:val="yellow"/>
        </w:rPr>
        <w:t>[ADD NAME]</w:t>
      </w:r>
    </w:p>
    <w:p xmlns:wp14="http://schemas.microsoft.com/office/word/2010/wordml" w:rsidP="32FA1530" w14:paraId="2C078E63" wp14:textId="167F91F5">
      <w:pPr/>
      <w:r>
        <w:br/>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2FA3DD"/>
    <w:rsid w:val="03873A15"/>
    <w:rsid w:val="045049BC"/>
    <w:rsid w:val="05E512C5"/>
    <w:rsid w:val="06245B05"/>
    <w:rsid w:val="0878F0DA"/>
    <w:rsid w:val="0AD9E84D"/>
    <w:rsid w:val="0B3656D5"/>
    <w:rsid w:val="0C75B8AE"/>
    <w:rsid w:val="0EEF15E8"/>
    <w:rsid w:val="13443FBE"/>
    <w:rsid w:val="14BCA50C"/>
    <w:rsid w:val="205A4FD1"/>
    <w:rsid w:val="230172D3"/>
    <w:rsid w:val="25CD037C"/>
    <w:rsid w:val="2786B6D2"/>
    <w:rsid w:val="27BB3D1E"/>
    <w:rsid w:val="2A4C1D53"/>
    <w:rsid w:val="2A4C1D53"/>
    <w:rsid w:val="2B49F7E0"/>
    <w:rsid w:val="2BBBD130"/>
    <w:rsid w:val="2D1FAA7C"/>
    <w:rsid w:val="2D1FAA7C"/>
    <w:rsid w:val="2EA14A37"/>
    <w:rsid w:val="2F36C26D"/>
    <w:rsid w:val="31FB81F2"/>
    <w:rsid w:val="32FA1530"/>
    <w:rsid w:val="33ABDD9B"/>
    <w:rsid w:val="36E37E5D"/>
    <w:rsid w:val="380F528B"/>
    <w:rsid w:val="38552DEB"/>
    <w:rsid w:val="396988B9"/>
    <w:rsid w:val="3FD1F1DE"/>
    <w:rsid w:val="48ECFCA7"/>
    <w:rsid w:val="49D40BA8"/>
    <w:rsid w:val="4E437E41"/>
    <w:rsid w:val="517B1F03"/>
    <w:rsid w:val="517B1F03"/>
    <w:rsid w:val="57B79AB5"/>
    <w:rsid w:val="5CA87849"/>
    <w:rsid w:val="65696809"/>
    <w:rsid w:val="66FB8687"/>
    <w:rsid w:val="692B8B14"/>
    <w:rsid w:val="699B1274"/>
    <w:rsid w:val="6A532979"/>
    <w:rsid w:val="6C12BFA9"/>
    <w:rsid w:val="6C922B81"/>
    <w:rsid w:val="742FA3DD"/>
    <w:rsid w:val="786F4259"/>
    <w:rsid w:val="7AE01DAA"/>
    <w:rsid w:val="7C18A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FA3DD"/>
  <w15:chartTrackingRefBased/>
  <w15:docId w15:val="{DBAE7E23-49E9-4291-90CA-CD6ACE5A1A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convention.nsbe.org/." TargetMode="External" Id="Rabe51a68289648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D6EFE8F477BA44B0FF29AD784B6A54" ma:contentTypeVersion="17" ma:contentTypeDescription="Create a new document." ma:contentTypeScope="" ma:versionID="d291d329241627123fa283449e724fd7">
  <xsd:schema xmlns:xsd="http://www.w3.org/2001/XMLSchema" xmlns:xs="http://www.w3.org/2001/XMLSchema" xmlns:p="http://schemas.microsoft.com/office/2006/metadata/properties" xmlns:ns2="533e3ecd-0a68-435c-b180-8c26b02c9a63" xmlns:ns3="903e8e49-544b-4e87-94c1-64016b3daa86" targetNamespace="http://schemas.microsoft.com/office/2006/metadata/properties" ma:root="true" ma:fieldsID="98b691e525e244addeb524a0e97a9d21" ns2:_="" ns3:_="">
    <xsd:import namespace="533e3ecd-0a68-435c-b180-8c26b02c9a63"/>
    <xsd:import namespace="903e8e49-544b-4e87-94c1-64016b3daa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e3ecd-0a68-435c-b180-8c26b02c9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6ea435-176e-4e56-bfbb-52234a381c8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e8e49-544b-4e87-94c1-64016b3daa8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230fe0-7a7f-4246-803e-e5265567b759}" ma:internalName="TaxCatchAll" ma:showField="CatchAllData" ma:web="903e8e49-544b-4e87-94c1-64016b3da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3e3ecd-0a68-435c-b180-8c26b02c9a63">
      <Terms xmlns="http://schemas.microsoft.com/office/infopath/2007/PartnerControls"/>
    </lcf76f155ced4ddcb4097134ff3c332f>
    <TaxCatchAll xmlns="903e8e49-544b-4e87-94c1-64016b3daa86" xsi:nil="true"/>
  </documentManagement>
</p:properties>
</file>

<file path=customXml/itemProps1.xml><?xml version="1.0" encoding="utf-8"?>
<ds:datastoreItem xmlns:ds="http://schemas.openxmlformats.org/officeDocument/2006/customXml" ds:itemID="{97D15E62-1A4B-4D64-AB94-7E4E3268E9A3}"/>
</file>

<file path=customXml/itemProps2.xml><?xml version="1.0" encoding="utf-8"?>
<ds:datastoreItem xmlns:ds="http://schemas.openxmlformats.org/officeDocument/2006/customXml" ds:itemID="{6D9BC3A1-9EFC-47B0-8009-BD2D14A05DDA}"/>
</file>

<file path=customXml/itemProps3.xml><?xml version="1.0" encoding="utf-8"?>
<ds:datastoreItem xmlns:ds="http://schemas.openxmlformats.org/officeDocument/2006/customXml" ds:itemID="{F434478F-3864-46BC-AAC4-D5CE46DE89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Takiyah Jefferson</dc:creator>
  <cp:keywords/>
  <dc:description/>
  <cp:lastModifiedBy>Ashlynne Williams</cp:lastModifiedBy>
  <dcterms:created xsi:type="dcterms:W3CDTF">2023-01-06T18:57:29Z</dcterms:created>
  <dcterms:modified xsi:type="dcterms:W3CDTF">2023-01-12T20:36:33Z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0x01010096D6EFE8F477BA44B0FF29AD784B6A54</vt:lpwstr>
  </property>
  <property fmtid="{D5CDD505-2E9C-101B-9397-08002B2CF9AE}" pid="3" name="MediaServiceImageTags">
    <vt:lpwstr/>
  </property>
</Properties>
</file>